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E8DFB" w14:textId="77777777" w:rsidR="00766771" w:rsidRDefault="00766771" w:rsidP="00086B3D"/>
    <w:p w14:paraId="7BB99D70" w14:textId="77777777" w:rsidR="003C5F8C" w:rsidRDefault="003C5F8C" w:rsidP="00086B3D"/>
    <w:p w14:paraId="1AD9C7ED" w14:textId="77777777" w:rsidR="00DF67E1" w:rsidRPr="00DF67E1" w:rsidRDefault="00DF67E1" w:rsidP="00DF67E1">
      <w:pPr>
        <w:shd w:val="clear" w:color="auto" w:fill="FFFFFF"/>
        <w:jc w:val="center"/>
        <w:rPr>
          <w:rFonts w:asciiTheme="minorHAnsi" w:hAnsiTheme="minorHAnsi" w:cstheme="minorHAnsi"/>
          <w:b/>
          <w:noProof/>
          <w:sz w:val="22"/>
          <w:szCs w:val="28"/>
          <w:u w:val="single"/>
          <w:lang w:eastAsia="en-GB"/>
        </w:rPr>
      </w:pPr>
      <w:r w:rsidRPr="00DF67E1">
        <w:rPr>
          <w:rFonts w:asciiTheme="minorHAnsi" w:hAnsiTheme="minorHAnsi" w:cstheme="minorHAnsi"/>
          <w:b/>
          <w:u w:val="single"/>
        </w:rPr>
        <w:t>I</w:t>
      </w:r>
      <w:r w:rsidRPr="00DF67E1">
        <w:rPr>
          <w:rFonts w:asciiTheme="minorHAnsi" w:hAnsiTheme="minorHAnsi" w:cstheme="minorHAnsi"/>
          <w:b/>
          <w:noProof/>
          <w:sz w:val="22"/>
          <w:szCs w:val="28"/>
          <w:u w:val="single"/>
          <w:lang w:eastAsia="en-GB"/>
        </w:rPr>
        <w:t>nstructions on how to take self vaginal swabs</w:t>
      </w:r>
    </w:p>
    <w:p w14:paraId="2FD79ADA" w14:textId="77777777" w:rsidR="00DF67E1" w:rsidRPr="00FE0436" w:rsidRDefault="00DF67E1" w:rsidP="00DF67E1">
      <w:pPr>
        <w:shd w:val="clear" w:color="auto" w:fill="FFFFFF"/>
        <w:tabs>
          <w:tab w:val="left" w:pos="3450"/>
        </w:tabs>
        <w:rPr>
          <w:sz w:val="21"/>
          <w:szCs w:val="21"/>
          <w:lang w:eastAsia="en-GB"/>
        </w:rPr>
      </w:pPr>
    </w:p>
    <w:p w14:paraId="7D5C692B" w14:textId="77777777" w:rsidR="00DF67E1" w:rsidRPr="008D0DE2" w:rsidRDefault="00DF67E1" w:rsidP="008D0DE2">
      <w:pPr>
        <w:shd w:val="clear" w:color="auto" w:fill="FFFFFF"/>
        <w:spacing w:after="315"/>
        <w:jc w:val="center"/>
        <w:rPr>
          <w:rFonts w:asciiTheme="minorHAnsi" w:hAnsiTheme="minorHAnsi" w:cstheme="minorHAnsi"/>
          <w:sz w:val="22"/>
          <w:szCs w:val="22"/>
          <w:lang w:eastAsia="en-GB"/>
        </w:rPr>
      </w:pPr>
      <w:r w:rsidRPr="008D0DE2">
        <w:rPr>
          <w:rFonts w:asciiTheme="minorHAnsi" w:hAnsiTheme="minorHAnsi" w:cstheme="minorHAnsi"/>
          <w:sz w:val="22"/>
          <w:szCs w:val="22"/>
          <w:lang w:eastAsia="en-GB"/>
        </w:rPr>
        <w:t>Please read all instructions before collecting specimens. If you have any questions about this procedure, please ask your doctor or nurse</w:t>
      </w:r>
    </w:p>
    <w:p w14:paraId="5D3B9DDD" w14:textId="77777777" w:rsidR="00DF67E1" w:rsidRPr="008D0DE2" w:rsidRDefault="00DF67E1" w:rsidP="008D0DE2">
      <w:pPr>
        <w:shd w:val="clear" w:color="auto" w:fill="FFFFFF"/>
        <w:rPr>
          <w:sz w:val="22"/>
          <w:szCs w:val="22"/>
          <w:lang w:eastAsia="en-GB"/>
        </w:rPr>
      </w:pPr>
      <w:r w:rsidRPr="008D0DE2">
        <w:rPr>
          <w:noProof/>
          <w:sz w:val="22"/>
          <w:szCs w:val="22"/>
          <w:lang w:eastAsia="en-GB"/>
        </w:rPr>
        <w:drawing>
          <wp:anchor distT="0" distB="0" distL="114300" distR="114300" simplePos="0" relativeHeight="251659264" behindDoc="1" locked="0" layoutInCell="1" allowOverlap="1" wp14:anchorId="478AA48B" wp14:editId="2CD755AB">
            <wp:simplePos x="0" y="0"/>
            <wp:positionH relativeFrom="column">
              <wp:posOffset>-323850</wp:posOffset>
            </wp:positionH>
            <wp:positionV relativeFrom="paragraph">
              <wp:posOffset>43180</wp:posOffset>
            </wp:positionV>
            <wp:extent cx="1428750" cy="5324475"/>
            <wp:effectExtent l="0" t="0" r="0" b="9525"/>
            <wp:wrapTight wrapText="bothSides">
              <wp:wrapPolygon edited="0">
                <wp:start x="0" y="0"/>
                <wp:lineTo x="0" y="21561"/>
                <wp:lineTo x="21312" y="21561"/>
                <wp:lineTo x="21312" y="0"/>
                <wp:lineTo x="0" y="0"/>
              </wp:wrapPolygon>
            </wp:wrapTight>
            <wp:docPr id="5" name="Picture 5" descr="Instructions for self-collection of vaginal swa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for self-collection of vaginal swab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532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24223E" w14:textId="77777777" w:rsidR="00DF67E1" w:rsidRPr="008D0DE2" w:rsidRDefault="00DF67E1" w:rsidP="008D0DE2">
      <w:pPr>
        <w:numPr>
          <w:ilvl w:val="0"/>
          <w:numId w:val="1"/>
        </w:numPr>
        <w:shd w:val="clear" w:color="auto" w:fill="FFFFFF"/>
        <w:ind w:left="397"/>
        <w:rPr>
          <w:rFonts w:asciiTheme="minorHAnsi" w:hAnsiTheme="minorHAnsi" w:cstheme="minorHAnsi"/>
          <w:sz w:val="22"/>
          <w:szCs w:val="22"/>
          <w:lang w:eastAsia="en-GB"/>
        </w:rPr>
      </w:pPr>
      <w:r w:rsidRPr="008D0DE2">
        <w:rPr>
          <w:rFonts w:asciiTheme="minorHAnsi" w:hAnsiTheme="minorHAnsi" w:cstheme="minorHAnsi"/>
          <w:sz w:val="22"/>
          <w:szCs w:val="22"/>
          <w:lang w:eastAsia="en-GB"/>
        </w:rPr>
        <w:t>Wash hands with soap and water. Rinse and dry.</w:t>
      </w:r>
    </w:p>
    <w:p w14:paraId="2C428123" w14:textId="77777777" w:rsidR="008D0DE2" w:rsidRPr="008D0DE2" w:rsidRDefault="008D0DE2" w:rsidP="008D0DE2">
      <w:pPr>
        <w:shd w:val="clear" w:color="auto" w:fill="FFFFFF"/>
        <w:rPr>
          <w:rFonts w:asciiTheme="minorHAnsi" w:hAnsiTheme="minorHAnsi" w:cstheme="minorHAnsi"/>
          <w:sz w:val="22"/>
          <w:szCs w:val="22"/>
          <w:lang w:eastAsia="en-GB"/>
        </w:rPr>
      </w:pPr>
    </w:p>
    <w:p w14:paraId="0E60E2AD" w14:textId="77777777" w:rsidR="008D0DE2" w:rsidRPr="008D0DE2" w:rsidRDefault="00DF67E1" w:rsidP="008D0DE2">
      <w:pPr>
        <w:numPr>
          <w:ilvl w:val="0"/>
          <w:numId w:val="1"/>
        </w:numPr>
        <w:shd w:val="clear" w:color="auto" w:fill="FFFFFF"/>
        <w:ind w:left="397"/>
        <w:rPr>
          <w:rFonts w:asciiTheme="minorHAnsi" w:hAnsiTheme="minorHAnsi" w:cstheme="minorHAnsi"/>
          <w:sz w:val="22"/>
          <w:szCs w:val="22"/>
          <w:lang w:eastAsia="en-GB"/>
        </w:rPr>
      </w:pPr>
      <w:r w:rsidRPr="008D0DE2">
        <w:rPr>
          <w:rFonts w:asciiTheme="minorHAnsi" w:hAnsiTheme="minorHAnsi" w:cstheme="minorHAnsi"/>
          <w:sz w:val="22"/>
          <w:szCs w:val="22"/>
          <w:lang w:eastAsia="en-GB"/>
        </w:rPr>
        <w:t>It is important to maintain a comfortable balance during the collection   procedure.</w:t>
      </w:r>
    </w:p>
    <w:p w14:paraId="35E4BAD9" w14:textId="77777777" w:rsidR="008D0DE2" w:rsidRPr="008D0DE2" w:rsidRDefault="008D0DE2" w:rsidP="008D0DE2">
      <w:pPr>
        <w:shd w:val="clear" w:color="auto" w:fill="FFFFFF"/>
        <w:rPr>
          <w:rFonts w:asciiTheme="minorHAnsi" w:hAnsiTheme="minorHAnsi" w:cstheme="minorHAnsi"/>
          <w:sz w:val="22"/>
          <w:szCs w:val="22"/>
          <w:lang w:eastAsia="en-GB"/>
        </w:rPr>
      </w:pPr>
    </w:p>
    <w:p w14:paraId="22E0F2EC" w14:textId="77777777" w:rsidR="008D0DE2" w:rsidRPr="008D0DE2" w:rsidRDefault="00DF67E1" w:rsidP="008D0DE2">
      <w:pPr>
        <w:numPr>
          <w:ilvl w:val="0"/>
          <w:numId w:val="1"/>
        </w:numPr>
        <w:shd w:val="clear" w:color="auto" w:fill="FFFFFF"/>
        <w:ind w:left="397"/>
        <w:rPr>
          <w:rFonts w:asciiTheme="minorHAnsi" w:hAnsiTheme="minorHAnsi" w:cstheme="minorHAnsi"/>
          <w:sz w:val="22"/>
          <w:szCs w:val="22"/>
          <w:lang w:eastAsia="en-GB"/>
        </w:rPr>
      </w:pPr>
      <w:r w:rsidRPr="008D0DE2">
        <w:rPr>
          <w:rFonts w:asciiTheme="minorHAnsi" w:hAnsiTheme="minorHAnsi" w:cstheme="minorHAnsi"/>
          <w:sz w:val="22"/>
          <w:szCs w:val="22"/>
          <w:lang w:eastAsia="en-GB"/>
        </w:rPr>
        <w:t xml:space="preserve">Twist the cap to break the seal </w:t>
      </w:r>
      <w:r w:rsidRPr="008D0DE2">
        <w:rPr>
          <w:rFonts w:asciiTheme="minorHAnsi" w:hAnsiTheme="minorHAnsi" w:cstheme="minorHAnsi"/>
          <w:i/>
          <w:sz w:val="22"/>
          <w:szCs w:val="22"/>
          <w:lang w:eastAsia="en-GB"/>
        </w:rPr>
        <w:t>(Figure 1).</w:t>
      </w:r>
      <w:r w:rsidRPr="008D0DE2">
        <w:rPr>
          <w:rFonts w:asciiTheme="minorHAnsi" w:hAnsiTheme="minorHAnsi" w:cstheme="minorHAnsi"/>
          <w:sz w:val="22"/>
          <w:szCs w:val="22"/>
          <w:lang w:eastAsia="en-GB"/>
        </w:rPr>
        <w:t xml:space="preserve"> Pull the cap with attached swab off the tube. Do not touch the soft tip or lay the swab down. If you touch or drop the swab tip or the swab is laid down, discard the swab and request a new vaginal swab.</w:t>
      </w:r>
    </w:p>
    <w:p w14:paraId="2AD40447" w14:textId="77777777" w:rsidR="008D0DE2" w:rsidRPr="008D0DE2" w:rsidRDefault="008D0DE2" w:rsidP="008D0DE2">
      <w:pPr>
        <w:shd w:val="clear" w:color="auto" w:fill="FFFFFF"/>
        <w:rPr>
          <w:rFonts w:asciiTheme="minorHAnsi" w:hAnsiTheme="minorHAnsi" w:cstheme="minorHAnsi"/>
          <w:sz w:val="22"/>
          <w:szCs w:val="22"/>
          <w:lang w:eastAsia="en-GB"/>
        </w:rPr>
      </w:pPr>
    </w:p>
    <w:p w14:paraId="22B4E8A5" w14:textId="77777777" w:rsidR="00DF67E1" w:rsidRPr="008D0DE2" w:rsidRDefault="00DF67E1" w:rsidP="008D0DE2">
      <w:pPr>
        <w:numPr>
          <w:ilvl w:val="0"/>
          <w:numId w:val="1"/>
        </w:numPr>
        <w:shd w:val="clear" w:color="auto" w:fill="FFFFFF"/>
        <w:ind w:left="397"/>
        <w:rPr>
          <w:rFonts w:asciiTheme="minorHAnsi" w:hAnsiTheme="minorHAnsi" w:cstheme="minorHAnsi"/>
          <w:sz w:val="22"/>
          <w:szCs w:val="22"/>
          <w:lang w:eastAsia="en-GB"/>
        </w:rPr>
      </w:pPr>
      <w:r w:rsidRPr="008D0DE2">
        <w:rPr>
          <w:rFonts w:asciiTheme="minorHAnsi" w:hAnsiTheme="minorHAnsi" w:cstheme="minorHAnsi"/>
          <w:sz w:val="22"/>
          <w:szCs w:val="22"/>
          <w:lang w:eastAsia="en-GB"/>
        </w:rPr>
        <w:t xml:space="preserve">Hold the swab by the cap with one hand so the swab tip is pointing toward you </w:t>
      </w:r>
      <w:r w:rsidRPr="008D0DE2">
        <w:rPr>
          <w:rFonts w:asciiTheme="minorHAnsi" w:hAnsiTheme="minorHAnsi" w:cstheme="minorHAnsi"/>
          <w:i/>
          <w:sz w:val="22"/>
          <w:szCs w:val="22"/>
          <w:lang w:eastAsia="en-GB"/>
        </w:rPr>
        <w:t>(Figure 2)</w:t>
      </w:r>
      <w:r w:rsidRPr="008D0DE2">
        <w:rPr>
          <w:rFonts w:asciiTheme="minorHAnsi" w:hAnsiTheme="minorHAnsi" w:cstheme="minorHAnsi"/>
          <w:sz w:val="22"/>
          <w:szCs w:val="22"/>
          <w:lang w:eastAsia="en-GB"/>
        </w:rPr>
        <w:t>.</w:t>
      </w:r>
    </w:p>
    <w:p w14:paraId="114DB50C" w14:textId="77777777" w:rsidR="008D0DE2" w:rsidRPr="008D0DE2" w:rsidRDefault="008D0DE2" w:rsidP="008D0DE2">
      <w:pPr>
        <w:shd w:val="clear" w:color="auto" w:fill="FFFFFF"/>
        <w:rPr>
          <w:rFonts w:asciiTheme="minorHAnsi" w:hAnsiTheme="minorHAnsi" w:cstheme="minorHAnsi"/>
          <w:sz w:val="22"/>
          <w:szCs w:val="22"/>
          <w:lang w:eastAsia="en-GB"/>
        </w:rPr>
      </w:pPr>
    </w:p>
    <w:p w14:paraId="6D273C30" w14:textId="77777777" w:rsidR="00DF67E1" w:rsidRPr="008D0DE2" w:rsidRDefault="00DF67E1" w:rsidP="008D0DE2">
      <w:pPr>
        <w:numPr>
          <w:ilvl w:val="0"/>
          <w:numId w:val="1"/>
        </w:numPr>
        <w:shd w:val="clear" w:color="auto" w:fill="FFFFFF"/>
        <w:ind w:left="397"/>
        <w:rPr>
          <w:rFonts w:asciiTheme="minorHAnsi" w:hAnsiTheme="minorHAnsi" w:cstheme="minorHAnsi"/>
          <w:sz w:val="22"/>
          <w:szCs w:val="22"/>
          <w:lang w:eastAsia="en-GB"/>
        </w:rPr>
      </w:pPr>
      <w:r w:rsidRPr="008D0DE2">
        <w:rPr>
          <w:rFonts w:asciiTheme="minorHAnsi" w:hAnsiTheme="minorHAnsi" w:cstheme="minorHAnsi"/>
          <w:sz w:val="22"/>
          <w:szCs w:val="22"/>
          <w:lang w:eastAsia="en-GB"/>
        </w:rPr>
        <w:t xml:space="preserve">With your other hand, gently spread the skin outside the vagina. Insert the tip of the swab into the vaginal opening </w:t>
      </w:r>
      <w:r w:rsidRPr="008D0DE2">
        <w:rPr>
          <w:rFonts w:asciiTheme="minorHAnsi" w:hAnsiTheme="minorHAnsi" w:cstheme="minorHAnsi"/>
          <w:i/>
          <w:sz w:val="22"/>
          <w:szCs w:val="22"/>
          <w:lang w:eastAsia="en-GB"/>
        </w:rPr>
        <w:t>(Figure 2).</w:t>
      </w:r>
      <w:r w:rsidRPr="008D0DE2">
        <w:rPr>
          <w:rFonts w:asciiTheme="minorHAnsi" w:hAnsiTheme="minorHAnsi" w:cstheme="minorHAnsi"/>
          <w:sz w:val="22"/>
          <w:szCs w:val="22"/>
          <w:lang w:eastAsia="en-GB"/>
        </w:rPr>
        <w:t xml:space="preserve"> Point the tip toward your lower back and relax your muscles.</w:t>
      </w:r>
    </w:p>
    <w:p w14:paraId="153CEB6F" w14:textId="77777777" w:rsidR="008D0DE2" w:rsidRPr="008D0DE2" w:rsidRDefault="008D0DE2" w:rsidP="008D0DE2">
      <w:pPr>
        <w:shd w:val="clear" w:color="auto" w:fill="FFFFFF"/>
        <w:rPr>
          <w:rFonts w:asciiTheme="minorHAnsi" w:hAnsiTheme="minorHAnsi" w:cstheme="minorHAnsi"/>
          <w:sz w:val="22"/>
          <w:szCs w:val="22"/>
          <w:lang w:eastAsia="en-GB"/>
        </w:rPr>
      </w:pPr>
    </w:p>
    <w:p w14:paraId="5D20CDAD" w14:textId="77777777" w:rsidR="00DF67E1" w:rsidRPr="008D0DE2" w:rsidRDefault="00DF67E1" w:rsidP="008D0DE2">
      <w:pPr>
        <w:numPr>
          <w:ilvl w:val="0"/>
          <w:numId w:val="1"/>
        </w:numPr>
        <w:shd w:val="clear" w:color="auto" w:fill="FFFFFF"/>
        <w:ind w:left="397"/>
        <w:rPr>
          <w:rFonts w:asciiTheme="minorHAnsi" w:hAnsiTheme="minorHAnsi" w:cstheme="minorHAnsi"/>
          <w:sz w:val="22"/>
          <w:szCs w:val="22"/>
          <w:lang w:eastAsia="en-GB"/>
        </w:rPr>
      </w:pPr>
      <w:r w:rsidRPr="008D0DE2">
        <w:rPr>
          <w:rFonts w:asciiTheme="minorHAnsi" w:hAnsiTheme="minorHAnsi" w:cstheme="minorHAnsi"/>
          <w:sz w:val="22"/>
          <w:szCs w:val="22"/>
          <w:lang w:eastAsia="en-GB"/>
        </w:rPr>
        <w:t>Gently slide the swab no more than two inches into the vagina (Figure 3). If the swab does not slide easily, gently rotate the swab as you push. If it is still difficult, do not attempt to continue. Make sure the swab touches the walls of the vagina so that moisture is absorbed by the swab.</w:t>
      </w:r>
    </w:p>
    <w:p w14:paraId="4E7F4335" w14:textId="77777777" w:rsidR="008D0DE2" w:rsidRPr="008D0DE2" w:rsidRDefault="008D0DE2" w:rsidP="008D0DE2">
      <w:pPr>
        <w:shd w:val="clear" w:color="auto" w:fill="FFFFFF"/>
        <w:rPr>
          <w:rFonts w:asciiTheme="minorHAnsi" w:hAnsiTheme="minorHAnsi" w:cstheme="minorHAnsi"/>
          <w:sz w:val="22"/>
          <w:szCs w:val="22"/>
          <w:lang w:eastAsia="en-GB"/>
        </w:rPr>
      </w:pPr>
    </w:p>
    <w:p w14:paraId="03422E89" w14:textId="77777777" w:rsidR="00DF67E1" w:rsidRPr="008D0DE2" w:rsidRDefault="00DF67E1" w:rsidP="008D0DE2">
      <w:pPr>
        <w:numPr>
          <w:ilvl w:val="0"/>
          <w:numId w:val="1"/>
        </w:numPr>
        <w:shd w:val="clear" w:color="auto" w:fill="FFFFFF"/>
        <w:ind w:left="397"/>
        <w:rPr>
          <w:rFonts w:asciiTheme="minorHAnsi" w:hAnsiTheme="minorHAnsi" w:cstheme="minorHAnsi"/>
          <w:sz w:val="22"/>
          <w:szCs w:val="22"/>
          <w:lang w:eastAsia="en-GB"/>
        </w:rPr>
      </w:pPr>
      <w:r w:rsidRPr="008D0DE2">
        <w:rPr>
          <w:rFonts w:asciiTheme="minorHAnsi" w:hAnsiTheme="minorHAnsi" w:cstheme="minorHAnsi"/>
          <w:sz w:val="22"/>
          <w:szCs w:val="22"/>
          <w:lang w:eastAsia="en-GB"/>
        </w:rPr>
        <w:t xml:space="preserve">Rotate the swab for 10 -15 seconds </w:t>
      </w:r>
      <w:r w:rsidRPr="008D0DE2">
        <w:rPr>
          <w:rFonts w:asciiTheme="minorHAnsi" w:hAnsiTheme="minorHAnsi" w:cstheme="minorHAnsi"/>
          <w:i/>
          <w:sz w:val="22"/>
          <w:szCs w:val="22"/>
          <w:lang w:eastAsia="en-GB"/>
        </w:rPr>
        <w:t>(Figure 4).</w:t>
      </w:r>
    </w:p>
    <w:p w14:paraId="1CFFEEED" w14:textId="77777777" w:rsidR="008D0DE2" w:rsidRPr="008D0DE2" w:rsidRDefault="008D0DE2" w:rsidP="008D0DE2">
      <w:pPr>
        <w:shd w:val="clear" w:color="auto" w:fill="FFFFFF"/>
        <w:ind w:left="397"/>
        <w:rPr>
          <w:rFonts w:asciiTheme="minorHAnsi" w:hAnsiTheme="minorHAnsi" w:cstheme="minorHAnsi"/>
          <w:sz w:val="22"/>
          <w:szCs w:val="22"/>
          <w:lang w:eastAsia="en-GB"/>
        </w:rPr>
      </w:pPr>
    </w:p>
    <w:p w14:paraId="217DB392" w14:textId="77777777" w:rsidR="00DF67E1" w:rsidRPr="008D0DE2" w:rsidRDefault="00DF67E1" w:rsidP="008D0DE2">
      <w:pPr>
        <w:numPr>
          <w:ilvl w:val="0"/>
          <w:numId w:val="1"/>
        </w:numPr>
        <w:shd w:val="clear" w:color="auto" w:fill="FFFFFF"/>
        <w:ind w:left="397"/>
        <w:rPr>
          <w:rFonts w:asciiTheme="minorHAnsi" w:hAnsiTheme="minorHAnsi" w:cstheme="minorHAnsi"/>
          <w:sz w:val="22"/>
          <w:szCs w:val="22"/>
          <w:lang w:eastAsia="en-GB"/>
        </w:rPr>
      </w:pPr>
      <w:r w:rsidRPr="008D0DE2">
        <w:rPr>
          <w:rFonts w:asciiTheme="minorHAnsi" w:hAnsiTheme="minorHAnsi" w:cstheme="minorHAnsi"/>
          <w:sz w:val="22"/>
          <w:szCs w:val="22"/>
          <w:lang w:eastAsia="en-GB"/>
        </w:rPr>
        <w:t xml:space="preserve">Withdraw the swab without touching the skin. Place the swab in the tube and cap securely </w:t>
      </w:r>
      <w:r w:rsidRPr="008D0DE2">
        <w:rPr>
          <w:rFonts w:asciiTheme="minorHAnsi" w:hAnsiTheme="minorHAnsi" w:cstheme="minorHAnsi"/>
          <w:i/>
          <w:sz w:val="22"/>
          <w:szCs w:val="22"/>
          <w:lang w:eastAsia="en-GB"/>
        </w:rPr>
        <w:t>(Figure 5).</w:t>
      </w:r>
    </w:p>
    <w:p w14:paraId="6E5EBEBB" w14:textId="77777777" w:rsidR="008D0DE2" w:rsidRPr="008D0DE2" w:rsidRDefault="008D0DE2" w:rsidP="008D0DE2">
      <w:pPr>
        <w:shd w:val="clear" w:color="auto" w:fill="FFFFFF"/>
        <w:rPr>
          <w:rFonts w:asciiTheme="minorHAnsi" w:hAnsiTheme="minorHAnsi" w:cstheme="minorHAnsi"/>
          <w:sz w:val="22"/>
          <w:szCs w:val="22"/>
          <w:lang w:eastAsia="en-GB"/>
        </w:rPr>
      </w:pPr>
    </w:p>
    <w:p w14:paraId="43C7EBD8" w14:textId="77777777" w:rsidR="00DF67E1" w:rsidRPr="008D0DE2" w:rsidRDefault="00DF67E1" w:rsidP="008D0DE2">
      <w:pPr>
        <w:numPr>
          <w:ilvl w:val="0"/>
          <w:numId w:val="1"/>
        </w:numPr>
        <w:shd w:val="clear" w:color="auto" w:fill="FFFFFF"/>
        <w:ind w:left="397"/>
        <w:rPr>
          <w:rFonts w:asciiTheme="minorHAnsi" w:hAnsiTheme="minorHAnsi" w:cstheme="minorHAnsi"/>
          <w:sz w:val="22"/>
          <w:szCs w:val="22"/>
          <w:lang w:eastAsia="en-GB"/>
        </w:rPr>
      </w:pPr>
      <w:r w:rsidRPr="008D0DE2">
        <w:rPr>
          <w:rFonts w:asciiTheme="minorHAnsi" w:hAnsiTheme="minorHAnsi" w:cstheme="minorHAnsi"/>
          <w:sz w:val="22"/>
          <w:szCs w:val="22"/>
          <w:lang w:eastAsia="en-GB"/>
        </w:rPr>
        <w:t>Repeat steps 2-8 if a second swab is to be collected.</w:t>
      </w:r>
    </w:p>
    <w:p w14:paraId="67AF8420" w14:textId="77777777" w:rsidR="008D0DE2" w:rsidRPr="008D0DE2" w:rsidRDefault="008D0DE2" w:rsidP="008D0DE2">
      <w:pPr>
        <w:shd w:val="clear" w:color="auto" w:fill="FFFFFF"/>
        <w:ind w:left="397"/>
        <w:rPr>
          <w:rFonts w:asciiTheme="minorHAnsi" w:hAnsiTheme="minorHAnsi" w:cstheme="minorHAnsi"/>
          <w:sz w:val="22"/>
          <w:szCs w:val="22"/>
          <w:lang w:eastAsia="en-GB"/>
        </w:rPr>
      </w:pPr>
    </w:p>
    <w:p w14:paraId="536CA47A" w14:textId="77777777" w:rsidR="00DF67E1" w:rsidRPr="008D0DE2" w:rsidRDefault="00DF67E1" w:rsidP="008D0DE2">
      <w:pPr>
        <w:numPr>
          <w:ilvl w:val="0"/>
          <w:numId w:val="1"/>
        </w:numPr>
        <w:shd w:val="clear" w:color="auto" w:fill="FFFFFF"/>
        <w:ind w:left="397"/>
        <w:rPr>
          <w:rFonts w:asciiTheme="minorHAnsi" w:hAnsiTheme="minorHAnsi" w:cstheme="minorHAnsi"/>
          <w:sz w:val="22"/>
          <w:szCs w:val="22"/>
          <w:lang w:eastAsia="en-GB"/>
        </w:rPr>
      </w:pPr>
      <w:r w:rsidRPr="008D0DE2">
        <w:rPr>
          <w:rFonts w:asciiTheme="minorHAnsi" w:hAnsiTheme="minorHAnsi" w:cstheme="minorHAnsi"/>
          <w:sz w:val="22"/>
          <w:szCs w:val="22"/>
          <w:lang w:eastAsia="en-GB"/>
        </w:rPr>
        <w:t>After collection, wash hands with soap and water, rinse, and dry.</w:t>
      </w:r>
    </w:p>
    <w:p w14:paraId="09EEC8E5" w14:textId="77777777" w:rsidR="008D0DE2" w:rsidRPr="008D0DE2" w:rsidRDefault="008D0DE2" w:rsidP="008D0DE2">
      <w:pPr>
        <w:shd w:val="clear" w:color="auto" w:fill="FFFFFF"/>
        <w:rPr>
          <w:rFonts w:asciiTheme="minorHAnsi" w:hAnsiTheme="minorHAnsi" w:cstheme="minorHAnsi"/>
          <w:sz w:val="22"/>
          <w:szCs w:val="22"/>
          <w:lang w:eastAsia="en-GB"/>
        </w:rPr>
      </w:pPr>
    </w:p>
    <w:p w14:paraId="289DB43D" w14:textId="77777777" w:rsidR="00DF67E1" w:rsidRPr="008D0DE2" w:rsidRDefault="00DF67E1" w:rsidP="008D0DE2">
      <w:pPr>
        <w:numPr>
          <w:ilvl w:val="0"/>
          <w:numId w:val="1"/>
        </w:numPr>
        <w:shd w:val="clear" w:color="auto" w:fill="FFFFFF"/>
        <w:ind w:left="397"/>
        <w:rPr>
          <w:rFonts w:asciiTheme="minorHAnsi" w:hAnsiTheme="minorHAnsi" w:cstheme="minorHAnsi"/>
          <w:sz w:val="22"/>
          <w:szCs w:val="22"/>
          <w:lang w:eastAsia="en-GB"/>
        </w:rPr>
      </w:pPr>
      <w:r w:rsidRPr="008D0DE2">
        <w:rPr>
          <w:rFonts w:asciiTheme="minorHAnsi" w:hAnsiTheme="minorHAnsi" w:cstheme="minorHAnsi"/>
          <w:sz w:val="22"/>
          <w:szCs w:val="22"/>
          <w:lang w:eastAsia="en-GB"/>
        </w:rPr>
        <w:t>Return tube(s) with swab(s) as instructed.</w:t>
      </w:r>
    </w:p>
    <w:p w14:paraId="451840BB" w14:textId="77777777" w:rsidR="008D0DE2" w:rsidRPr="008D0DE2" w:rsidRDefault="008D0DE2" w:rsidP="008D0DE2">
      <w:pPr>
        <w:shd w:val="clear" w:color="auto" w:fill="FFFFFF"/>
        <w:ind w:left="37"/>
        <w:rPr>
          <w:rFonts w:asciiTheme="minorHAnsi" w:hAnsiTheme="minorHAnsi" w:cstheme="minorHAnsi"/>
          <w:sz w:val="22"/>
          <w:szCs w:val="22"/>
          <w:lang w:eastAsia="en-GB"/>
        </w:rPr>
      </w:pPr>
    </w:p>
    <w:p w14:paraId="4E782518" w14:textId="77777777" w:rsidR="00DF67E1" w:rsidRPr="008D0DE2" w:rsidRDefault="00DF67E1" w:rsidP="008D0DE2">
      <w:pPr>
        <w:numPr>
          <w:ilvl w:val="0"/>
          <w:numId w:val="1"/>
        </w:numPr>
        <w:shd w:val="clear" w:color="auto" w:fill="FFFFFF"/>
        <w:ind w:left="397"/>
        <w:rPr>
          <w:rFonts w:asciiTheme="minorHAnsi" w:hAnsiTheme="minorHAnsi" w:cstheme="minorHAnsi"/>
          <w:sz w:val="22"/>
          <w:szCs w:val="22"/>
          <w:lang w:eastAsia="en-GB"/>
        </w:rPr>
      </w:pPr>
      <w:r w:rsidRPr="008D0DE2">
        <w:rPr>
          <w:rFonts w:asciiTheme="minorHAnsi" w:hAnsiTheme="minorHAnsi" w:cstheme="minorHAnsi"/>
          <w:sz w:val="22"/>
          <w:szCs w:val="22"/>
          <w:lang w:eastAsia="en-GB"/>
        </w:rPr>
        <w:t>Please place the swabs in the specimen bag and seal at the top.</w:t>
      </w:r>
    </w:p>
    <w:p w14:paraId="7233D76B" w14:textId="77777777" w:rsidR="008D0DE2" w:rsidRPr="008D0DE2" w:rsidRDefault="008D0DE2" w:rsidP="008D0DE2">
      <w:pPr>
        <w:shd w:val="clear" w:color="auto" w:fill="FFFFFF"/>
        <w:rPr>
          <w:rFonts w:asciiTheme="minorHAnsi" w:hAnsiTheme="minorHAnsi" w:cstheme="minorHAnsi"/>
          <w:sz w:val="22"/>
          <w:szCs w:val="22"/>
          <w:lang w:eastAsia="en-GB"/>
        </w:rPr>
      </w:pPr>
    </w:p>
    <w:p w14:paraId="49DC0B92" w14:textId="77777777" w:rsidR="00F83FD6" w:rsidRPr="008D0DE2" w:rsidRDefault="00DF67E1" w:rsidP="00F83FD6">
      <w:pPr>
        <w:numPr>
          <w:ilvl w:val="0"/>
          <w:numId w:val="1"/>
        </w:numPr>
        <w:shd w:val="clear" w:color="auto" w:fill="FFFFFF"/>
        <w:ind w:left="397"/>
        <w:rPr>
          <w:rFonts w:asciiTheme="minorHAnsi" w:hAnsiTheme="minorHAnsi" w:cstheme="minorHAnsi"/>
          <w:sz w:val="22"/>
          <w:szCs w:val="22"/>
        </w:rPr>
      </w:pPr>
      <w:r w:rsidRPr="008D0DE2">
        <w:rPr>
          <w:rFonts w:asciiTheme="minorHAnsi" w:hAnsiTheme="minorHAnsi" w:cstheme="minorHAnsi"/>
          <w:sz w:val="22"/>
          <w:szCs w:val="22"/>
          <w:lang w:eastAsia="en-GB"/>
        </w:rPr>
        <w:t>Return the sealed bag via the specimen drop off point at reception.</w:t>
      </w:r>
    </w:p>
    <w:p w14:paraId="19B4C8DE" w14:textId="77777777" w:rsidR="00F83FD6" w:rsidRDefault="00F83FD6" w:rsidP="00F83FD6"/>
    <w:sectPr w:rsidR="00F83FD6" w:rsidSect="00B81CE7">
      <w:headerReference w:type="default" r:id="rId9"/>
      <w:footerReference w:type="default" r:id="rId10"/>
      <w:headerReference w:type="first" r:id="rId11"/>
      <w:footerReference w:type="first" r:id="rId1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EF47B" w14:textId="77777777" w:rsidR="0048706B" w:rsidRDefault="0048706B" w:rsidP="0048706B">
      <w:r>
        <w:separator/>
      </w:r>
    </w:p>
  </w:endnote>
  <w:endnote w:type="continuationSeparator" w:id="0">
    <w:p w14:paraId="0BDD6EA0" w14:textId="77777777" w:rsidR="0048706B" w:rsidRDefault="0048706B" w:rsidP="0048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B269" w14:textId="77777777" w:rsidR="00EB79E4" w:rsidRDefault="00EB79E4" w:rsidP="00EB79E4">
    <w:pPr>
      <w:pStyle w:val="Footer"/>
      <w:jc w:val="right"/>
    </w:pPr>
    <w:r>
      <w:rPr>
        <w:rFonts w:ascii="Arial" w:hAnsi="Arial" w:cs="Arial"/>
        <w:noProof/>
        <w:sz w:val="22"/>
        <w:szCs w:val="22"/>
        <w:lang w:eastAsia="en-GB"/>
      </w:rPr>
      <w:drawing>
        <wp:inline distT="0" distB="0" distL="0" distR="0" wp14:anchorId="22B5825A" wp14:editId="285689DE">
          <wp:extent cx="2124075" cy="952500"/>
          <wp:effectExtent l="0" t="0" r="9525" b="0"/>
          <wp:docPr id="3" name="Picture 3" descr="Description: Nottingham West Clinical Commissioning Group 2 line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Nottingham West Clinical Commissioning Group 2 line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952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03E2" w14:textId="77777777" w:rsidR="00A348DD" w:rsidRDefault="00A348DD" w:rsidP="00A348D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E4D8C" w14:textId="77777777" w:rsidR="0048706B" w:rsidRDefault="0048706B" w:rsidP="0048706B">
      <w:r>
        <w:separator/>
      </w:r>
    </w:p>
  </w:footnote>
  <w:footnote w:type="continuationSeparator" w:id="0">
    <w:p w14:paraId="69FF8B97" w14:textId="77777777" w:rsidR="0048706B" w:rsidRDefault="0048706B" w:rsidP="00487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9B11" w14:textId="77777777" w:rsidR="00A348DD" w:rsidRDefault="00A348DD" w:rsidP="00A348DD">
    <w:pPr>
      <w:pStyle w:val="Header"/>
    </w:pPr>
    <w:r>
      <w:rPr>
        <w:noProof/>
        <w:lang w:eastAsia="en-GB"/>
      </w:rPr>
      <w:drawing>
        <wp:inline distT="0" distB="0" distL="0" distR="0" wp14:anchorId="28185930" wp14:editId="49225F4D">
          <wp:extent cx="1056913" cy="7071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1056913" cy="707171"/>
                  </a:xfrm>
                  <a:prstGeom prst="rect">
                    <a:avLst/>
                  </a:prstGeom>
                </pic:spPr>
              </pic:pic>
            </a:graphicData>
          </a:graphic>
        </wp:inline>
      </w:drawing>
    </w:r>
    <w:r>
      <w:tab/>
    </w:r>
    <w:r>
      <w:tab/>
    </w:r>
    <w:r>
      <w:rPr>
        <w:noProof/>
        <w:lang w:eastAsia="en-GB"/>
      </w:rPr>
      <w:drawing>
        <wp:inline distT="0" distB="0" distL="0" distR="0" wp14:anchorId="46AEF725" wp14:editId="414C2F0B">
          <wp:extent cx="1588045" cy="595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2">
                    <a:extLst>
                      <a:ext uri="{28A0092B-C50C-407E-A947-70E740481C1C}">
                        <a14:useLocalDpi xmlns:a14="http://schemas.microsoft.com/office/drawing/2010/main" val="0"/>
                      </a:ext>
                    </a:extLst>
                  </a:blip>
                  <a:stretch>
                    <a:fillRect/>
                  </a:stretch>
                </pic:blipFill>
                <pic:spPr>
                  <a:xfrm>
                    <a:off x="0" y="0"/>
                    <a:ext cx="1595171" cy="598057"/>
                  </a:xfrm>
                  <a:prstGeom prst="rect">
                    <a:avLst/>
                  </a:prstGeom>
                </pic:spPr>
              </pic:pic>
            </a:graphicData>
          </a:graphic>
        </wp:inline>
      </w:drawing>
    </w:r>
  </w:p>
  <w:p w14:paraId="5041A97A" w14:textId="77777777" w:rsidR="00A348DD" w:rsidRPr="0048706B" w:rsidRDefault="00A348DD" w:rsidP="00A348DD">
    <w:pPr>
      <w:pStyle w:val="Header"/>
      <w:rPr>
        <w:rFonts w:cstheme="minorHAnsi"/>
        <w:b/>
        <w:color w:val="92D050"/>
        <w:sz w:val="28"/>
        <w:szCs w:val="28"/>
      </w:rPr>
    </w:pPr>
    <w:r w:rsidRPr="0048706B">
      <w:rPr>
        <w:rFonts w:cstheme="minorHAnsi"/>
        <w:b/>
        <w:color w:val="92D050"/>
        <w:sz w:val="28"/>
        <w:szCs w:val="28"/>
      </w:rPr>
      <w:t>The Oaks Medical Centre</w:t>
    </w:r>
  </w:p>
  <w:p w14:paraId="020F800C" w14:textId="77777777" w:rsidR="00A348DD" w:rsidRDefault="00A348DD" w:rsidP="00A348DD">
    <w:pPr>
      <w:pStyle w:val="Header"/>
      <w:rPr>
        <w:rFonts w:cstheme="minorHAnsi"/>
        <w:b/>
        <w:color w:val="92D050"/>
      </w:rPr>
    </w:pPr>
    <w:r w:rsidRPr="0048706B">
      <w:rPr>
        <w:rFonts w:cstheme="minorHAnsi"/>
        <w:b/>
        <w:color w:val="92D050"/>
      </w:rPr>
      <w:t>Drs: Mansford, Ja</w:t>
    </w:r>
    <w:r>
      <w:rPr>
        <w:rFonts w:cstheme="minorHAnsi"/>
        <w:b/>
        <w:color w:val="92D050"/>
      </w:rPr>
      <w:t xml:space="preserve">cklin, Laurance, Harris, Swain, </w:t>
    </w:r>
    <w:r w:rsidRPr="0048706B">
      <w:rPr>
        <w:rFonts w:cstheme="minorHAnsi"/>
        <w:b/>
        <w:color w:val="92D050"/>
      </w:rPr>
      <w:t>Johns</w:t>
    </w:r>
    <w:r>
      <w:rPr>
        <w:rFonts w:cstheme="minorHAnsi"/>
        <w:b/>
        <w:color w:val="92D050"/>
      </w:rPr>
      <w:t xml:space="preserve"> &amp; Burns</w:t>
    </w:r>
    <w:r w:rsidRPr="0048706B">
      <w:rPr>
        <w:rFonts w:cstheme="minorHAnsi"/>
        <w:b/>
        <w:color w:val="92D050"/>
      </w:rPr>
      <w:t>.</w:t>
    </w:r>
  </w:p>
  <w:p w14:paraId="27AFEDDB" w14:textId="77777777" w:rsidR="00A348DD" w:rsidRPr="0048706B" w:rsidRDefault="00A348DD" w:rsidP="00A348DD">
    <w:pPr>
      <w:pStyle w:val="Header"/>
      <w:rPr>
        <w:rFonts w:cstheme="minorHAnsi"/>
        <w:b/>
        <w:color w:val="92D050"/>
      </w:rPr>
    </w:pPr>
    <w:r>
      <w:rPr>
        <w:rFonts w:cstheme="minorHAnsi"/>
        <w:b/>
        <w:color w:val="92D050"/>
      </w:rPr>
      <w:t>20 Villa Street, Beeston, Nottingham NG9 2NY. Tel: 0115 9254 566 Fax: 0115 9677 470</w:t>
    </w:r>
  </w:p>
  <w:p w14:paraId="2344A575" w14:textId="77777777" w:rsidR="00A348DD" w:rsidRDefault="00A34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6AFA" w14:textId="333587A6" w:rsidR="00FD0F2A" w:rsidRDefault="000102AA" w:rsidP="00FD0F2A">
    <w:pPr>
      <w:pStyle w:val="Header"/>
    </w:pPr>
    <w:r>
      <w:rPr>
        <w:noProof/>
      </w:rPr>
      <w:drawing>
        <wp:anchor distT="0" distB="0" distL="114300" distR="114300" simplePos="0" relativeHeight="251659264" behindDoc="1" locked="0" layoutInCell="1" allowOverlap="1" wp14:anchorId="18BECBC7" wp14:editId="371E1ED3">
          <wp:simplePos x="0" y="0"/>
          <wp:positionH relativeFrom="column">
            <wp:posOffset>4676775</wp:posOffset>
          </wp:positionH>
          <wp:positionV relativeFrom="paragraph">
            <wp:posOffset>-76835</wp:posOffset>
          </wp:positionV>
          <wp:extent cx="1802130" cy="410210"/>
          <wp:effectExtent l="0" t="0" r="7620" b="0"/>
          <wp:wrapNone/>
          <wp:docPr id="6" name="Picture 6" descr="NHS Nottingham and Nottingham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Nottingham and Nottinghamsh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130"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FD0F2A">
      <w:rPr>
        <w:noProof/>
        <w:lang w:eastAsia="en-GB"/>
      </w:rPr>
      <w:drawing>
        <wp:anchor distT="0" distB="0" distL="114300" distR="114300" simplePos="0" relativeHeight="251656192" behindDoc="1" locked="0" layoutInCell="1" allowOverlap="1" wp14:anchorId="282C343B" wp14:editId="76810A9B">
          <wp:simplePos x="0" y="0"/>
          <wp:positionH relativeFrom="column">
            <wp:posOffset>-428625</wp:posOffset>
          </wp:positionH>
          <wp:positionV relativeFrom="paragraph">
            <wp:posOffset>-212090</wp:posOffset>
          </wp:positionV>
          <wp:extent cx="953770" cy="638175"/>
          <wp:effectExtent l="0" t="0" r="0" b="9525"/>
          <wp:wrapTight wrapText="bothSides">
            <wp:wrapPolygon edited="0">
              <wp:start x="0" y="0"/>
              <wp:lineTo x="0" y="21278"/>
              <wp:lineTo x="21140" y="21278"/>
              <wp:lineTo x="211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3770" cy="638175"/>
                  </a:xfrm>
                  <a:prstGeom prst="rect">
                    <a:avLst/>
                  </a:prstGeom>
                </pic:spPr>
              </pic:pic>
            </a:graphicData>
          </a:graphic>
          <wp14:sizeRelH relativeFrom="page">
            <wp14:pctWidth>0</wp14:pctWidth>
          </wp14:sizeRelH>
          <wp14:sizeRelV relativeFrom="page">
            <wp14:pctHeight>0</wp14:pctHeight>
          </wp14:sizeRelV>
        </wp:anchor>
      </w:drawing>
    </w:r>
    <w:r w:rsidR="00FD0F2A">
      <w:tab/>
    </w:r>
    <w:r w:rsidR="00FD0F2A">
      <w:tab/>
      <w:t xml:space="preserve">                                        </w:t>
    </w:r>
  </w:p>
  <w:p w14:paraId="0D82C51A" w14:textId="77777777" w:rsidR="00FD0F2A" w:rsidRDefault="00FD0F2A" w:rsidP="00FD0F2A">
    <w:pPr>
      <w:pStyle w:val="Header"/>
      <w:jc w:val="center"/>
      <w:rPr>
        <w:rFonts w:cstheme="minorHAnsi"/>
        <w:b/>
        <w:color w:val="92D050"/>
        <w:sz w:val="28"/>
        <w:szCs w:val="28"/>
      </w:rPr>
    </w:pPr>
    <w:r>
      <w:rPr>
        <w:rFonts w:cstheme="minorHAnsi"/>
        <w:b/>
        <w:color w:val="92D050"/>
        <w:sz w:val="28"/>
        <w:szCs w:val="28"/>
      </w:rPr>
      <w:t>The Oaks Medical Centre</w:t>
    </w:r>
  </w:p>
  <w:p w14:paraId="6CD02679" w14:textId="5512AC8C" w:rsidR="00FD0F2A" w:rsidRDefault="00FD0F2A" w:rsidP="00FD0F2A">
    <w:pPr>
      <w:pStyle w:val="Header"/>
      <w:jc w:val="center"/>
      <w:rPr>
        <w:rFonts w:cstheme="minorHAnsi"/>
        <w:b/>
        <w:color w:val="92D050"/>
      </w:rPr>
    </w:pPr>
    <w:r>
      <w:rPr>
        <w:rFonts w:cstheme="minorHAnsi"/>
        <w:b/>
        <w:color w:val="92D050"/>
      </w:rPr>
      <w:t xml:space="preserve">Dr Laurance </w:t>
    </w:r>
    <w:r>
      <w:rPr>
        <w:rFonts w:cstheme="minorHAnsi"/>
        <w:b/>
        <w:color w:val="92D050"/>
      </w:rPr>
      <w:sym w:font="Wingdings" w:char="F09F"/>
    </w:r>
    <w:r>
      <w:rPr>
        <w:rFonts w:cstheme="minorHAnsi"/>
        <w:b/>
        <w:color w:val="92D050"/>
      </w:rPr>
      <w:t xml:space="preserve"> Dr Johns </w:t>
    </w:r>
    <w:r>
      <w:rPr>
        <w:rFonts w:cstheme="minorHAnsi"/>
        <w:b/>
        <w:color w:val="92D050"/>
      </w:rPr>
      <w:sym w:font="Wingdings" w:char="F09F"/>
    </w:r>
    <w:r>
      <w:rPr>
        <w:rFonts w:cstheme="minorHAnsi"/>
        <w:b/>
        <w:color w:val="92D050"/>
      </w:rPr>
      <w:t xml:space="preserve"> Dr Burns </w:t>
    </w:r>
  </w:p>
  <w:p w14:paraId="0860DA5C" w14:textId="77777777" w:rsidR="00A348DD" w:rsidRPr="00FD0F2A" w:rsidRDefault="00FD0F2A" w:rsidP="00FD0F2A">
    <w:pPr>
      <w:pStyle w:val="Header"/>
      <w:jc w:val="center"/>
      <w:rPr>
        <w:rFonts w:cstheme="minorHAnsi"/>
        <w:b/>
        <w:color w:val="92D050"/>
      </w:rPr>
    </w:pPr>
    <w:r>
      <w:rPr>
        <w:rFonts w:cstheme="minorHAnsi"/>
        <w:b/>
        <w:color w:val="92D050"/>
      </w:rPr>
      <w:t xml:space="preserve">20 Villa Street, Beeston, Nottingham NG9 2NY </w:t>
    </w:r>
    <w:r>
      <w:rPr>
        <w:rFonts w:cstheme="minorHAnsi"/>
        <w:b/>
        <w:color w:val="92D050"/>
      </w:rPr>
      <w:sym w:font="Wingdings" w:char="F09F"/>
    </w:r>
    <w:r w:rsidR="003C5F8C">
      <w:rPr>
        <w:rFonts w:cstheme="minorHAnsi"/>
        <w:b/>
        <w:color w:val="92D050"/>
      </w:rPr>
      <w:t xml:space="preserve"> Tel: 0115 925 4</w:t>
    </w:r>
    <w:r w:rsidR="000C47C9">
      <w:rPr>
        <w:rFonts w:cstheme="minorHAnsi"/>
        <w:b/>
        <w:color w:val="92D050"/>
      </w:rPr>
      <w:t>566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D7EF4"/>
    <w:multiLevelType w:val="multilevel"/>
    <w:tmpl w:val="7650707C"/>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16cid:durableId="1345744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06B"/>
    <w:rsid w:val="000102AA"/>
    <w:rsid w:val="00086B3D"/>
    <w:rsid w:val="000B460B"/>
    <w:rsid w:val="000C47C9"/>
    <w:rsid w:val="000E523B"/>
    <w:rsid w:val="000F4A9A"/>
    <w:rsid w:val="001079AF"/>
    <w:rsid w:val="0027027C"/>
    <w:rsid w:val="0029595E"/>
    <w:rsid w:val="00325036"/>
    <w:rsid w:val="003A6857"/>
    <w:rsid w:val="003C5F8C"/>
    <w:rsid w:val="00420177"/>
    <w:rsid w:val="00436A30"/>
    <w:rsid w:val="00462FDC"/>
    <w:rsid w:val="0048706B"/>
    <w:rsid w:val="004A1053"/>
    <w:rsid w:val="00683190"/>
    <w:rsid w:val="00755241"/>
    <w:rsid w:val="00766771"/>
    <w:rsid w:val="00813FD2"/>
    <w:rsid w:val="00846A4A"/>
    <w:rsid w:val="008A3261"/>
    <w:rsid w:val="008D0DE2"/>
    <w:rsid w:val="009331A6"/>
    <w:rsid w:val="00A348DD"/>
    <w:rsid w:val="00A47757"/>
    <w:rsid w:val="00A7630E"/>
    <w:rsid w:val="00AC270E"/>
    <w:rsid w:val="00B209AA"/>
    <w:rsid w:val="00B76B35"/>
    <w:rsid w:val="00B81CE7"/>
    <w:rsid w:val="00D141C3"/>
    <w:rsid w:val="00DF67E1"/>
    <w:rsid w:val="00E67B33"/>
    <w:rsid w:val="00EB79E4"/>
    <w:rsid w:val="00F83FD6"/>
    <w:rsid w:val="00FD0F2A"/>
    <w:rsid w:val="00FD7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AACA7E0"/>
  <w15:docId w15:val="{ACEFEA8B-3441-495A-B248-047D3C609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9E4"/>
    <w:rPr>
      <w:rFonts w:ascii="Times New Roman" w:eastAsia="Times New Roman" w:hAnsi="Times New Roman"/>
      <w:sz w:val="24"/>
      <w:szCs w:val="24"/>
    </w:rPr>
  </w:style>
  <w:style w:type="paragraph" w:styleId="Heading1">
    <w:name w:val="heading 1"/>
    <w:basedOn w:val="Normal"/>
    <w:next w:val="Normal"/>
    <w:link w:val="Heading1Char"/>
    <w:uiPriority w:val="9"/>
    <w:qFormat/>
    <w:rsid w:val="00FD7F7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D7F7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D7F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D7F76"/>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FD7F76"/>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FD7F76"/>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FD7F76"/>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FD7F76"/>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FD7F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F7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D7F7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D7F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D7F76"/>
    <w:rPr>
      <w:b/>
      <w:bCs/>
      <w:sz w:val="28"/>
      <w:szCs w:val="28"/>
    </w:rPr>
  </w:style>
  <w:style w:type="character" w:customStyle="1" w:styleId="Heading5Char">
    <w:name w:val="Heading 5 Char"/>
    <w:basedOn w:val="DefaultParagraphFont"/>
    <w:link w:val="Heading5"/>
    <w:uiPriority w:val="9"/>
    <w:semiHidden/>
    <w:rsid w:val="00FD7F76"/>
    <w:rPr>
      <w:b/>
      <w:bCs/>
      <w:i/>
      <w:iCs/>
      <w:sz w:val="26"/>
      <w:szCs w:val="26"/>
    </w:rPr>
  </w:style>
  <w:style w:type="character" w:customStyle="1" w:styleId="Heading6Char">
    <w:name w:val="Heading 6 Char"/>
    <w:basedOn w:val="DefaultParagraphFont"/>
    <w:link w:val="Heading6"/>
    <w:uiPriority w:val="9"/>
    <w:semiHidden/>
    <w:rsid w:val="00FD7F76"/>
    <w:rPr>
      <w:b/>
      <w:bCs/>
    </w:rPr>
  </w:style>
  <w:style w:type="character" w:customStyle="1" w:styleId="Heading7Char">
    <w:name w:val="Heading 7 Char"/>
    <w:basedOn w:val="DefaultParagraphFont"/>
    <w:link w:val="Heading7"/>
    <w:uiPriority w:val="9"/>
    <w:semiHidden/>
    <w:rsid w:val="00FD7F76"/>
    <w:rPr>
      <w:sz w:val="24"/>
      <w:szCs w:val="24"/>
    </w:rPr>
  </w:style>
  <w:style w:type="character" w:customStyle="1" w:styleId="Heading8Char">
    <w:name w:val="Heading 8 Char"/>
    <w:basedOn w:val="DefaultParagraphFont"/>
    <w:link w:val="Heading8"/>
    <w:uiPriority w:val="9"/>
    <w:semiHidden/>
    <w:rsid w:val="00FD7F76"/>
    <w:rPr>
      <w:i/>
      <w:iCs/>
      <w:sz w:val="24"/>
      <w:szCs w:val="24"/>
    </w:rPr>
  </w:style>
  <w:style w:type="character" w:customStyle="1" w:styleId="Heading9Char">
    <w:name w:val="Heading 9 Char"/>
    <w:basedOn w:val="DefaultParagraphFont"/>
    <w:link w:val="Heading9"/>
    <w:uiPriority w:val="9"/>
    <w:semiHidden/>
    <w:rsid w:val="00FD7F76"/>
    <w:rPr>
      <w:rFonts w:asciiTheme="majorHAnsi" w:eastAsiaTheme="majorEastAsia" w:hAnsiTheme="majorHAnsi"/>
    </w:rPr>
  </w:style>
  <w:style w:type="paragraph" w:styleId="Title">
    <w:name w:val="Title"/>
    <w:basedOn w:val="Normal"/>
    <w:next w:val="Normal"/>
    <w:link w:val="TitleChar"/>
    <w:uiPriority w:val="10"/>
    <w:qFormat/>
    <w:rsid w:val="00FD7F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D7F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D7F7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D7F76"/>
    <w:rPr>
      <w:rFonts w:asciiTheme="majorHAnsi" w:eastAsiaTheme="majorEastAsia" w:hAnsiTheme="majorHAnsi"/>
      <w:sz w:val="24"/>
      <w:szCs w:val="24"/>
    </w:rPr>
  </w:style>
  <w:style w:type="character" w:styleId="Strong">
    <w:name w:val="Strong"/>
    <w:basedOn w:val="DefaultParagraphFont"/>
    <w:qFormat/>
    <w:rsid w:val="00FD7F76"/>
    <w:rPr>
      <w:b/>
      <w:bCs/>
    </w:rPr>
  </w:style>
  <w:style w:type="character" w:styleId="Emphasis">
    <w:name w:val="Emphasis"/>
    <w:basedOn w:val="DefaultParagraphFont"/>
    <w:uiPriority w:val="20"/>
    <w:qFormat/>
    <w:rsid w:val="00FD7F76"/>
    <w:rPr>
      <w:rFonts w:asciiTheme="minorHAnsi" w:hAnsiTheme="minorHAnsi"/>
      <w:b/>
      <w:i/>
      <w:iCs/>
    </w:rPr>
  </w:style>
  <w:style w:type="paragraph" w:styleId="NoSpacing">
    <w:name w:val="No Spacing"/>
    <w:basedOn w:val="Normal"/>
    <w:uiPriority w:val="1"/>
    <w:qFormat/>
    <w:rsid w:val="00FD7F76"/>
    <w:rPr>
      <w:rFonts w:asciiTheme="minorHAnsi" w:eastAsiaTheme="minorHAnsi" w:hAnsiTheme="minorHAnsi"/>
      <w:szCs w:val="32"/>
    </w:rPr>
  </w:style>
  <w:style w:type="paragraph" w:styleId="ListParagraph">
    <w:name w:val="List Paragraph"/>
    <w:basedOn w:val="Normal"/>
    <w:uiPriority w:val="34"/>
    <w:qFormat/>
    <w:rsid w:val="00FD7F76"/>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FD7F76"/>
    <w:rPr>
      <w:rFonts w:asciiTheme="minorHAnsi" w:eastAsiaTheme="minorHAnsi" w:hAnsiTheme="minorHAnsi"/>
      <w:i/>
    </w:rPr>
  </w:style>
  <w:style w:type="character" w:customStyle="1" w:styleId="QuoteChar">
    <w:name w:val="Quote Char"/>
    <w:basedOn w:val="DefaultParagraphFont"/>
    <w:link w:val="Quote"/>
    <w:uiPriority w:val="29"/>
    <w:rsid w:val="00FD7F76"/>
    <w:rPr>
      <w:i/>
      <w:sz w:val="24"/>
      <w:szCs w:val="24"/>
    </w:rPr>
  </w:style>
  <w:style w:type="paragraph" w:styleId="IntenseQuote">
    <w:name w:val="Intense Quote"/>
    <w:basedOn w:val="Normal"/>
    <w:next w:val="Normal"/>
    <w:link w:val="IntenseQuoteChar"/>
    <w:uiPriority w:val="30"/>
    <w:qFormat/>
    <w:rsid w:val="00FD7F7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FD7F76"/>
    <w:rPr>
      <w:b/>
      <w:i/>
      <w:sz w:val="24"/>
    </w:rPr>
  </w:style>
  <w:style w:type="character" w:styleId="SubtleEmphasis">
    <w:name w:val="Subtle Emphasis"/>
    <w:uiPriority w:val="19"/>
    <w:qFormat/>
    <w:rsid w:val="00FD7F76"/>
    <w:rPr>
      <w:i/>
      <w:color w:val="5A5A5A" w:themeColor="text1" w:themeTint="A5"/>
    </w:rPr>
  </w:style>
  <w:style w:type="character" w:styleId="IntenseEmphasis">
    <w:name w:val="Intense Emphasis"/>
    <w:basedOn w:val="DefaultParagraphFont"/>
    <w:uiPriority w:val="21"/>
    <w:qFormat/>
    <w:rsid w:val="00FD7F76"/>
    <w:rPr>
      <w:b/>
      <w:i/>
      <w:sz w:val="24"/>
      <w:szCs w:val="24"/>
      <w:u w:val="single"/>
    </w:rPr>
  </w:style>
  <w:style w:type="character" w:styleId="SubtleReference">
    <w:name w:val="Subtle Reference"/>
    <w:basedOn w:val="DefaultParagraphFont"/>
    <w:uiPriority w:val="31"/>
    <w:qFormat/>
    <w:rsid w:val="00FD7F76"/>
    <w:rPr>
      <w:sz w:val="24"/>
      <w:szCs w:val="24"/>
      <w:u w:val="single"/>
    </w:rPr>
  </w:style>
  <w:style w:type="character" w:styleId="IntenseReference">
    <w:name w:val="Intense Reference"/>
    <w:basedOn w:val="DefaultParagraphFont"/>
    <w:uiPriority w:val="32"/>
    <w:qFormat/>
    <w:rsid w:val="00FD7F76"/>
    <w:rPr>
      <w:b/>
      <w:sz w:val="24"/>
      <w:u w:val="single"/>
    </w:rPr>
  </w:style>
  <w:style w:type="character" w:styleId="BookTitle">
    <w:name w:val="Book Title"/>
    <w:basedOn w:val="DefaultParagraphFont"/>
    <w:uiPriority w:val="33"/>
    <w:qFormat/>
    <w:rsid w:val="00FD7F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D7F76"/>
    <w:pPr>
      <w:outlineLvl w:val="9"/>
    </w:pPr>
  </w:style>
  <w:style w:type="paragraph" w:styleId="Header">
    <w:name w:val="header"/>
    <w:basedOn w:val="Normal"/>
    <w:link w:val="HeaderChar"/>
    <w:uiPriority w:val="99"/>
    <w:unhideWhenUsed/>
    <w:rsid w:val="0048706B"/>
    <w:pPr>
      <w:tabs>
        <w:tab w:val="center" w:pos="4513"/>
        <w:tab w:val="right" w:pos="9026"/>
      </w:tabs>
    </w:pPr>
    <w:rPr>
      <w:rFonts w:asciiTheme="minorHAnsi" w:eastAsiaTheme="minorHAnsi" w:hAnsiTheme="minorHAnsi"/>
    </w:rPr>
  </w:style>
  <w:style w:type="character" w:customStyle="1" w:styleId="HeaderChar">
    <w:name w:val="Header Char"/>
    <w:basedOn w:val="DefaultParagraphFont"/>
    <w:link w:val="Header"/>
    <w:uiPriority w:val="99"/>
    <w:rsid w:val="0048706B"/>
    <w:rPr>
      <w:sz w:val="24"/>
      <w:szCs w:val="24"/>
    </w:rPr>
  </w:style>
  <w:style w:type="paragraph" w:styleId="Footer">
    <w:name w:val="footer"/>
    <w:basedOn w:val="Normal"/>
    <w:link w:val="FooterChar"/>
    <w:uiPriority w:val="99"/>
    <w:unhideWhenUsed/>
    <w:rsid w:val="0048706B"/>
    <w:pPr>
      <w:tabs>
        <w:tab w:val="center" w:pos="4513"/>
        <w:tab w:val="right" w:pos="9026"/>
      </w:tabs>
    </w:pPr>
    <w:rPr>
      <w:rFonts w:asciiTheme="minorHAnsi" w:eastAsiaTheme="minorHAnsi" w:hAnsiTheme="minorHAnsi"/>
    </w:rPr>
  </w:style>
  <w:style w:type="character" w:customStyle="1" w:styleId="FooterChar">
    <w:name w:val="Footer Char"/>
    <w:basedOn w:val="DefaultParagraphFont"/>
    <w:link w:val="Footer"/>
    <w:uiPriority w:val="99"/>
    <w:rsid w:val="0048706B"/>
    <w:rPr>
      <w:sz w:val="24"/>
      <w:szCs w:val="24"/>
    </w:rPr>
  </w:style>
  <w:style w:type="paragraph" w:styleId="BalloonText">
    <w:name w:val="Balloon Text"/>
    <w:basedOn w:val="Normal"/>
    <w:link w:val="BalloonTextChar"/>
    <w:uiPriority w:val="99"/>
    <w:semiHidden/>
    <w:unhideWhenUsed/>
    <w:rsid w:val="0048706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8706B"/>
    <w:rPr>
      <w:rFonts w:ascii="Tahoma" w:hAnsi="Tahoma" w:cs="Tahoma"/>
      <w:sz w:val="16"/>
      <w:szCs w:val="16"/>
    </w:rPr>
  </w:style>
  <w:style w:type="character" w:styleId="Hyperlink">
    <w:name w:val="Hyperlink"/>
    <w:rsid w:val="00EB79E4"/>
    <w:rPr>
      <w:color w:val="0000FF"/>
      <w:u w:val="single"/>
    </w:rPr>
  </w:style>
  <w:style w:type="table" w:styleId="TableGrid">
    <w:name w:val="Table Grid"/>
    <w:basedOn w:val="TableNormal"/>
    <w:uiPriority w:val="59"/>
    <w:rsid w:val="00A34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71EB2-9F74-46CD-B0E8-6CA8EF9C4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HUBBARD, Charlotte (THE OAKS MEDICAL CENTRE)</cp:lastModifiedBy>
  <cp:revision>4</cp:revision>
  <cp:lastPrinted>2020-07-03T10:26:00Z</cp:lastPrinted>
  <dcterms:created xsi:type="dcterms:W3CDTF">2020-09-07T15:18:00Z</dcterms:created>
  <dcterms:modified xsi:type="dcterms:W3CDTF">2023-04-18T15:48:00Z</dcterms:modified>
</cp:coreProperties>
</file>